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32"/>
      </w:tblGrid>
      <w:tr w:rsidR="001A793B" w:rsidTr="001F50FF">
        <w:trPr>
          <w:trHeight w:val="559"/>
        </w:trPr>
        <w:tc>
          <w:tcPr>
            <w:tcW w:w="9316" w:type="dxa"/>
            <w:gridSpan w:val="4"/>
          </w:tcPr>
          <w:p w:rsidR="001A793B" w:rsidRPr="001A793B" w:rsidRDefault="005932A3" w:rsidP="001A793B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Geography - GCSE</w:t>
            </w:r>
          </w:p>
        </w:tc>
      </w:tr>
      <w:tr w:rsidR="001A793B" w:rsidTr="001F50FF">
        <w:trPr>
          <w:trHeight w:val="243"/>
        </w:trPr>
        <w:tc>
          <w:tcPr>
            <w:tcW w:w="2328" w:type="dxa"/>
          </w:tcPr>
          <w:p w:rsidR="001A793B" w:rsidRDefault="001A793B">
            <w:r>
              <w:t>Exam Board</w:t>
            </w:r>
          </w:p>
        </w:tc>
        <w:tc>
          <w:tcPr>
            <w:tcW w:w="2328" w:type="dxa"/>
          </w:tcPr>
          <w:p w:rsidR="001A793B" w:rsidRDefault="005932A3" w:rsidP="005932A3">
            <w:pPr>
              <w:jc w:val="center"/>
            </w:pPr>
            <w:r>
              <w:t>AQA</w:t>
            </w:r>
          </w:p>
        </w:tc>
        <w:tc>
          <w:tcPr>
            <w:tcW w:w="2328" w:type="dxa"/>
          </w:tcPr>
          <w:p w:rsidR="001A793B" w:rsidRDefault="001A793B">
            <w:r>
              <w:t>Course Code</w:t>
            </w:r>
          </w:p>
        </w:tc>
        <w:tc>
          <w:tcPr>
            <w:tcW w:w="2330" w:type="dxa"/>
          </w:tcPr>
          <w:p w:rsidR="001A793B" w:rsidRDefault="00B47A5D" w:rsidP="00B47A5D">
            <w:pPr>
              <w:jc w:val="center"/>
            </w:pPr>
            <w:r>
              <w:t>8035</w:t>
            </w:r>
          </w:p>
        </w:tc>
      </w:tr>
      <w:tr w:rsidR="001A793B" w:rsidTr="001F50FF">
        <w:trPr>
          <w:trHeight w:val="257"/>
        </w:trPr>
        <w:tc>
          <w:tcPr>
            <w:tcW w:w="9316" w:type="dxa"/>
            <w:gridSpan w:val="4"/>
          </w:tcPr>
          <w:p w:rsidR="001A793B" w:rsidRDefault="001A793B"/>
        </w:tc>
      </w:tr>
      <w:tr w:rsidR="001A793B" w:rsidTr="001F50FF">
        <w:trPr>
          <w:trHeight w:val="2053"/>
        </w:trPr>
        <w:tc>
          <w:tcPr>
            <w:tcW w:w="2328" w:type="dxa"/>
          </w:tcPr>
          <w:p w:rsidR="001A793B" w:rsidRDefault="001A793B">
            <w:r>
              <w:t>Outline of course</w:t>
            </w:r>
          </w:p>
        </w:tc>
        <w:tc>
          <w:tcPr>
            <w:tcW w:w="6987" w:type="dxa"/>
            <w:gridSpan w:val="3"/>
          </w:tcPr>
          <w:p w:rsidR="001A793B" w:rsidRPr="005932A3" w:rsidRDefault="00B07C22" w:rsidP="00A25EF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932A3" w:rsidRPr="005932A3">
              <w:rPr>
                <w:rFonts w:cstheme="minorHAnsi"/>
              </w:rPr>
              <w:t xml:space="preserve">tudents study a range of case study examples from around the world, and </w:t>
            </w:r>
            <w:r w:rsidR="0037694B">
              <w:rPr>
                <w:rFonts w:cstheme="minorHAnsi"/>
              </w:rPr>
              <w:t>investigate</w:t>
            </w:r>
            <w:r w:rsidR="005932A3" w:rsidRPr="005932A3">
              <w:rPr>
                <w:rFonts w:cstheme="minorHAnsi"/>
              </w:rPr>
              <w:t xml:space="preserve"> some of the world’s biggest issues, problems and opportunities.  Some of the topics covered are: natural hazards (including earthquakes, </w:t>
            </w:r>
            <w:r w:rsidR="00A25EFF">
              <w:rPr>
                <w:rFonts w:cstheme="minorHAnsi"/>
              </w:rPr>
              <w:t>typhoons</w:t>
            </w:r>
            <w:r w:rsidR="005932A3" w:rsidRPr="005932A3">
              <w:rPr>
                <w:rFonts w:cstheme="minorHAnsi"/>
              </w:rPr>
              <w:t xml:space="preserve"> and flooding); rivers and coasts; different environments; resource management; changing cities and economies.</w:t>
            </w:r>
            <w:r w:rsidR="00897179">
              <w:rPr>
                <w:rFonts w:cstheme="minorHAnsi"/>
              </w:rPr>
              <w:t xml:space="preserve">  Fieldwork is an essential element of the course, and involves t</w:t>
            </w:r>
            <w:r>
              <w:rPr>
                <w:rFonts w:cstheme="minorHAnsi"/>
              </w:rPr>
              <w:t>w</w:t>
            </w:r>
            <w:r w:rsidR="00897179">
              <w:rPr>
                <w:rFonts w:cstheme="minorHAnsi"/>
              </w:rPr>
              <w:t>o day trips</w:t>
            </w:r>
            <w:r>
              <w:rPr>
                <w:rFonts w:cstheme="minorHAnsi"/>
              </w:rPr>
              <w:t>; one</w:t>
            </w:r>
            <w:r w:rsidR="00897179">
              <w:rPr>
                <w:rFonts w:cstheme="minorHAnsi"/>
              </w:rPr>
              <w:t xml:space="preserve"> to a major city in the UK and the</w:t>
            </w:r>
            <w:r>
              <w:rPr>
                <w:rFonts w:cstheme="minorHAnsi"/>
              </w:rPr>
              <w:t xml:space="preserve"> other to the</w:t>
            </w:r>
            <w:r w:rsidR="00897179">
              <w:rPr>
                <w:rFonts w:cstheme="minorHAnsi"/>
              </w:rPr>
              <w:t xml:space="preserve"> coast, </w:t>
            </w:r>
            <w:r>
              <w:rPr>
                <w:rFonts w:cstheme="minorHAnsi"/>
              </w:rPr>
              <w:t>both to collect data and complete</w:t>
            </w:r>
            <w:r w:rsidR="00897179">
              <w:rPr>
                <w:rFonts w:cstheme="minorHAnsi"/>
              </w:rPr>
              <w:t xml:space="preserve"> investigations.</w:t>
            </w:r>
          </w:p>
        </w:tc>
      </w:tr>
      <w:tr w:rsidR="001A793B" w:rsidTr="001F50FF">
        <w:trPr>
          <w:trHeight w:val="243"/>
        </w:trPr>
        <w:tc>
          <w:tcPr>
            <w:tcW w:w="9316" w:type="dxa"/>
            <w:gridSpan w:val="4"/>
          </w:tcPr>
          <w:p w:rsidR="001A793B" w:rsidRDefault="001A793B"/>
        </w:tc>
      </w:tr>
      <w:tr w:rsidR="001A793B" w:rsidTr="001F50FF">
        <w:trPr>
          <w:trHeight w:val="3088"/>
        </w:trPr>
        <w:tc>
          <w:tcPr>
            <w:tcW w:w="2328" w:type="dxa"/>
          </w:tcPr>
          <w:p w:rsidR="001A793B" w:rsidRDefault="001A793B">
            <w:r>
              <w:t>Method(s) of Assessment</w:t>
            </w:r>
          </w:p>
        </w:tc>
        <w:tc>
          <w:tcPr>
            <w:tcW w:w="6987" w:type="dxa"/>
            <w:gridSpan w:val="3"/>
          </w:tcPr>
          <w:p w:rsidR="00E0348B" w:rsidRPr="00897179" w:rsidRDefault="00E0348B" w:rsidP="00E0348B">
            <w:pPr>
              <w:pStyle w:val="NoSpacing"/>
              <w:rPr>
                <w:rFonts w:cstheme="minorHAnsi"/>
                <w:u w:val="single"/>
              </w:rPr>
            </w:pPr>
            <w:r w:rsidRPr="00897179">
              <w:rPr>
                <w:rFonts w:cstheme="minorHAnsi"/>
                <w:u w:val="single"/>
              </w:rPr>
              <w:t>Paper 1: Living with the physical environment</w:t>
            </w:r>
          </w:p>
          <w:p w:rsidR="00E0348B" w:rsidRPr="00E0348B" w:rsidRDefault="00E0348B" w:rsidP="00E0348B">
            <w:pPr>
              <w:pStyle w:val="NoSpacing"/>
              <w:rPr>
                <w:rFonts w:cstheme="minorHAnsi"/>
              </w:rPr>
            </w:pPr>
            <w:r w:rsidRPr="00E0348B">
              <w:rPr>
                <w:rFonts w:cstheme="minorHAnsi"/>
              </w:rPr>
              <w:t>Written examination: 1 hour 30 minutes – 35% of qualification</w:t>
            </w:r>
          </w:p>
          <w:p w:rsidR="00E0348B" w:rsidRPr="00E0348B" w:rsidRDefault="00E0348B" w:rsidP="00E0348B">
            <w:pPr>
              <w:pStyle w:val="NoSpacing"/>
              <w:rPr>
                <w:rFonts w:cstheme="minorHAnsi"/>
              </w:rPr>
            </w:pPr>
          </w:p>
          <w:p w:rsidR="00E0348B" w:rsidRPr="00897179" w:rsidRDefault="00E0348B" w:rsidP="00E0348B">
            <w:pPr>
              <w:pStyle w:val="NoSpacing"/>
              <w:rPr>
                <w:rFonts w:cstheme="minorHAnsi"/>
                <w:u w:val="single"/>
              </w:rPr>
            </w:pPr>
            <w:r w:rsidRPr="00897179">
              <w:rPr>
                <w:rFonts w:cstheme="minorHAnsi"/>
                <w:u w:val="single"/>
              </w:rPr>
              <w:t>Paper 2: Challenges in the human environment</w:t>
            </w:r>
          </w:p>
          <w:p w:rsidR="00E0348B" w:rsidRPr="00E0348B" w:rsidRDefault="00E0348B" w:rsidP="00E0348B">
            <w:pPr>
              <w:pStyle w:val="NoSpacing"/>
              <w:rPr>
                <w:rFonts w:cstheme="minorHAnsi"/>
              </w:rPr>
            </w:pPr>
            <w:r w:rsidRPr="00E0348B">
              <w:rPr>
                <w:rFonts w:cstheme="minorHAnsi"/>
              </w:rPr>
              <w:t>Written examination: 1 hour 30 minutes – 35% of qualification</w:t>
            </w:r>
          </w:p>
          <w:p w:rsidR="00E0348B" w:rsidRPr="00E0348B" w:rsidRDefault="00E0348B" w:rsidP="00E0348B">
            <w:pPr>
              <w:pStyle w:val="NoSpacing"/>
              <w:rPr>
                <w:rFonts w:cstheme="minorHAnsi"/>
              </w:rPr>
            </w:pPr>
          </w:p>
          <w:p w:rsidR="00E0348B" w:rsidRPr="00657A70" w:rsidRDefault="00E0348B" w:rsidP="00E0348B">
            <w:pPr>
              <w:pStyle w:val="NoSpacing"/>
              <w:rPr>
                <w:rFonts w:cstheme="minorHAnsi"/>
                <w:u w:val="single"/>
              </w:rPr>
            </w:pPr>
            <w:r w:rsidRPr="00657A70">
              <w:rPr>
                <w:rFonts w:cstheme="minorHAnsi"/>
                <w:u w:val="single"/>
              </w:rPr>
              <w:t>Paper 3:  Geographical applications</w:t>
            </w:r>
          </w:p>
          <w:p w:rsidR="00E0348B" w:rsidRPr="00E0348B" w:rsidRDefault="00E0348B" w:rsidP="00E0348B">
            <w:pPr>
              <w:pStyle w:val="NoSpacing"/>
              <w:rPr>
                <w:rFonts w:cstheme="minorHAnsi"/>
              </w:rPr>
            </w:pPr>
            <w:r w:rsidRPr="00E0348B">
              <w:rPr>
                <w:rFonts w:cstheme="minorHAnsi"/>
              </w:rPr>
              <w:t>Written examination: 1 hour 15 minutes – 30% of qualification</w:t>
            </w:r>
          </w:p>
          <w:p w:rsidR="00E0348B" w:rsidRPr="00E0348B" w:rsidRDefault="00E0348B" w:rsidP="00E0348B">
            <w:pPr>
              <w:pStyle w:val="NoSpacing"/>
              <w:rPr>
                <w:rFonts w:cstheme="minorHAnsi"/>
              </w:rPr>
            </w:pPr>
            <w:r w:rsidRPr="00E0348B">
              <w:rPr>
                <w:rFonts w:cstheme="minorHAnsi"/>
              </w:rPr>
              <w:t>Pre-release resources</w:t>
            </w:r>
            <w:r w:rsidR="00163545">
              <w:rPr>
                <w:rFonts w:cstheme="minorHAnsi"/>
              </w:rPr>
              <w:t xml:space="preserve"> are made available prior to this</w:t>
            </w:r>
            <w:r w:rsidRPr="00E0348B">
              <w:rPr>
                <w:rFonts w:cstheme="minorHAnsi"/>
              </w:rPr>
              <w:t xml:space="preserve"> exam.  Here the students evaluate an issue and are tested on their geographical and field work skills and knowledge.</w:t>
            </w:r>
          </w:p>
          <w:p w:rsidR="001A793B" w:rsidRDefault="001A793B"/>
        </w:tc>
      </w:tr>
      <w:tr w:rsidR="001A793B" w:rsidTr="001F50FF">
        <w:trPr>
          <w:trHeight w:val="243"/>
        </w:trPr>
        <w:tc>
          <w:tcPr>
            <w:tcW w:w="9316" w:type="dxa"/>
            <w:gridSpan w:val="4"/>
          </w:tcPr>
          <w:p w:rsidR="001A793B" w:rsidRDefault="001A793B"/>
        </w:tc>
      </w:tr>
      <w:tr w:rsidR="001A793B" w:rsidTr="001F50FF">
        <w:trPr>
          <w:trHeight w:val="2571"/>
        </w:trPr>
        <w:tc>
          <w:tcPr>
            <w:tcW w:w="2328" w:type="dxa"/>
          </w:tcPr>
          <w:p w:rsidR="001A793B" w:rsidRDefault="001A793B">
            <w:r>
              <w:t>Choose this subject if..</w:t>
            </w:r>
          </w:p>
        </w:tc>
        <w:tc>
          <w:tcPr>
            <w:tcW w:w="6987" w:type="dxa"/>
            <w:gridSpan w:val="3"/>
          </w:tcPr>
          <w:p w:rsidR="00F74492" w:rsidRDefault="00B07C22" w:rsidP="00550EAE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Y</w:t>
            </w:r>
            <w:r w:rsidR="00550EAE" w:rsidRPr="000A22DB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 xml:space="preserve">ou 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 xml:space="preserve">are </w:t>
            </w:r>
            <w:r w:rsidR="00550EAE" w:rsidRPr="000A22DB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in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terested in how the world works</w:t>
            </w:r>
            <w:r w:rsidR="00550EAE" w:rsidRPr="000A22DB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C73F9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g</w:t>
            </w:r>
            <w:r w:rsidR="000A22DB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 xml:space="preserve">eography is a study of the world around us, including </w:t>
            </w:r>
            <w:r w:rsidR="00CC6FCF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investigating</w:t>
            </w:r>
            <w:r w:rsidR="000A22DB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 xml:space="preserve"> the major problems that the world faces and </w:t>
            </w:r>
            <w:r w:rsidR="00F74492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how to solve these problems.  If you are inquisitive and are keen on solving problems, and issues and making the world a better place, then this is an ideal subject for you.</w:t>
            </w:r>
          </w:p>
          <w:p w:rsidR="009B648E" w:rsidRPr="00E22C8C" w:rsidRDefault="009B648E" w:rsidP="00550EAE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</w:pPr>
            <w:r w:rsidRPr="00E22C8C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bdr w:val="none" w:sz="0" w:space="0" w:color="auto" w:frame="1"/>
              </w:rPr>
              <w:t>You should be prepared to develop a wide range of skills including analysing maps, photographs, charts, data etc.</w:t>
            </w:r>
          </w:p>
          <w:p w:rsidR="001A793B" w:rsidRDefault="002B7FC5" w:rsidP="006E26AA">
            <w:pPr>
              <w:pStyle w:val="NormalWeb"/>
              <w:shd w:val="clear" w:color="auto" w:fill="FCFCFC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be aware that </w:t>
            </w:r>
            <w:r w:rsidR="00EC73F9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22C8C" w:rsidRPr="00E22C8C">
              <w:rPr>
                <w:rFonts w:asciiTheme="minorHAnsi" w:hAnsiTheme="minorHAnsi" w:cstheme="minorHAnsi"/>
                <w:sz w:val="22"/>
                <w:szCs w:val="22"/>
              </w:rPr>
              <w:t>eography is a content rich subject, and students must be prepared to learn key geographical information and make it part of their own personal common knowledge.</w:t>
            </w:r>
          </w:p>
        </w:tc>
      </w:tr>
      <w:tr w:rsidR="001A793B" w:rsidTr="001F50FF">
        <w:trPr>
          <w:trHeight w:val="257"/>
        </w:trPr>
        <w:tc>
          <w:tcPr>
            <w:tcW w:w="9316" w:type="dxa"/>
            <w:gridSpan w:val="4"/>
          </w:tcPr>
          <w:p w:rsidR="001A793B" w:rsidRDefault="001A793B"/>
        </w:tc>
      </w:tr>
      <w:tr w:rsidR="001A793B" w:rsidTr="001F50FF">
        <w:trPr>
          <w:trHeight w:val="3591"/>
        </w:trPr>
        <w:tc>
          <w:tcPr>
            <w:tcW w:w="2328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6987" w:type="dxa"/>
            <w:gridSpan w:val="3"/>
          </w:tcPr>
          <w:p w:rsidR="00287CCB" w:rsidRPr="00EC2973" w:rsidRDefault="005B69F1" w:rsidP="00287CCB">
            <w:pPr>
              <w:pStyle w:val="NoSpacing"/>
              <w:rPr>
                <w:rFonts w:cstheme="minorHAnsi"/>
              </w:rPr>
            </w:pPr>
            <w:r w:rsidRPr="00EC2973">
              <w:rPr>
                <w:rFonts w:cstheme="minorHAnsi"/>
                <w:shd w:val="clear" w:color="auto" w:fill="FCFCFC"/>
              </w:rPr>
              <w:t>Employers love the mix of technical and social skills people get from studying geography, which they see as very</w:t>
            </w:r>
            <w:r w:rsidRPr="003F3D20">
              <w:rPr>
                <w:rFonts w:cstheme="minorHAnsi"/>
                <w:shd w:val="clear" w:color="auto" w:fill="FCFCFC"/>
              </w:rPr>
              <w:t> </w:t>
            </w:r>
            <w:r w:rsidRPr="000D7105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CFCFC"/>
              </w:rPr>
              <w:t>transferable,</w:t>
            </w:r>
            <w:r w:rsidRPr="00EC2973">
              <w:rPr>
                <w:rStyle w:val="Strong"/>
                <w:rFonts w:cstheme="minorHAnsi"/>
                <w:bdr w:val="none" w:sz="0" w:space="0" w:color="auto" w:frame="1"/>
                <w:shd w:val="clear" w:color="auto" w:fill="FCFCFC"/>
              </w:rPr>
              <w:t> </w:t>
            </w:r>
            <w:r w:rsidRPr="00EC2973">
              <w:rPr>
                <w:rFonts w:cstheme="minorHAnsi"/>
                <w:shd w:val="clear" w:color="auto" w:fill="FCFCFC"/>
              </w:rPr>
              <w:t>i.e. useful for a whole range of jobs.</w:t>
            </w:r>
            <w:r>
              <w:rPr>
                <w:rFonts w:cstheme="minorHAnsi"/>
                <w:shd w:val="clear" w:color="auto" w:fill="FCFCFC"/>
              </w:rPr>
              <w:t xml:space="preserve">  </w:t>
            </w:r>
            <w:r w:rsidR="00287CCB">
              <w:t>According to t</w:t>
            </w:r>
            <w:r w:rsidR="008401FB">
              <w:t>he Royal Geographical Society, g</w:t>
            </w:r>
            <w:r w:rsidR="00287CCB">
              <w:t>eography graduates have some of the highest rates of graduate employment.</w:t>
            </w:r>
            <w:r w:rsidR="00EC2973">
              <w:t xml:space="preserve">  </w:t>
            </w:r>
          </w:p>
          <w:p w:rsidR="00287CCB" w:rsidRDefault="00287CCB" w:rsidP="00287CCB">
            <w:pPr>
              <w:pStyle w:val="NoSpacing"/>
            </w:pPr>
            <w:r>
              <w:t>Geography is great for any kind of career that involves the environment, planning, or collecting and interpreting data. P</w:t>
            </w:r>
            <w:r w:rsidR="008401FB">
              <w:t>opular careers for people with g</w:t>
            </w:r>
            <w:r>
              <w:t>eography qualifications include: town or transport planning</w:t>
            </w:r>
            <w:r w:rsidR="00670F45">
              <w:t>;</w:t>
            </w:r>
            <w:r>
              <w:t xml:space="preserve"> surveying</w:t>
            </w:r>
            <w:r w:rsidR="00670F45">
              <w:t>; conservation;</w:t>
            </w:r>
            <w:r>
              <w:t xml:space="preserve"> sustainability</w:t>
            </w:r>
            <w:r w:rsidR="00670F45">
              <w:t>; waste and water management;</w:t>
            </w:r>
            <w:r>
              <w:t xml:space="preserve"> environmental planning</w:t>
            </w:r>
            <w:r w:rsidR="00670F45">
              <w:t>;</w:t>
            </w:r>
            <w:r>
              <w:t xml:space="preserve"> tourism and weather forecasting.</w:t>
            </w:r>
          </w:p>
          <w:p w:rsidR="009356DA" w:rsidRDefault="00287CCB" w:rsidP="00287CCB">
            <w:pPr>
              <w:pStyle w:val="NoSpacing"/>
            </w:pPr>
            <w:r>
              <w:t xml:space="preserve">The army, police, government, research organisations, </w:t>
            </w:r>
            <w:r w:rsidR="00B07C22">
              <w:t>law and business world also see great value in</w:t>
            </w:r>
            <w:r>
              <w:t xml:space="preserve"> the practical research skills that geographers develop.</w:t>
            </w:r>
            <w:r w:rsidR="001F50FF">
              <w:t xml:space="preserve"> </w:t>
            </w:r>
          </w:p>
        </w:tc>
      </w:tr>
    </w:tbl>
    <w:p w:rsidR="00244826" w:rsidRPr="001A793B" w:rsidRDefault="00244826" w:rsidP="001F50FF">
      <w:pPr>
        <w:tabs>
          <w:tab w:val="left" w:pos="6405"/>
        </w:tabs>
      </w:pPr>
    </w:p>
    <w:sectPr w:rsidR="00244826" w:rsidRPr="001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B" w:rsidRDefault="001A793B" w:rsidP="001A793B">
      <w:pPr>
        <w:spacing w:after="0" w:line="240" w:lineRule="auto"/>
      </w:pPr>
      <w:r>
        <w:separator/>
      </w:r>
    </w:p>
  </w:endnote>
  <w:end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B" w:rsidRDefault="001A793B" w:rsidP="001A793B">
      <w:pPr>
        <w:spacing w:after="0" w:line="240" w:lineRule="auto"/>
      </w:pPr>
      <w:r>
        <w:separator/>
      </w:r>
    </w:p>
  </w:footnote>
  <w:foot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93A"/>
    <w:multiLevelType w:val="multilevel"/>
    <w:tmpl w:val="8FA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056ADF"/>
    <w:rsid w:val="000A22DB"/>
    <w:rsid w:val="000D7105"/>
    <w:rsid w:val="00163545"/>
    <w:rsid w:val="001A793B"/>
    <w:rsid w:val="001F50FF"/>
    <w:rsid w:val="00244826"/>
    <w:rsid w:val="00287CCB"/>
    <w:rsid w:val="002B7FC5"/>
    <w:rsid w:val="0037694B"/>
    <w:rsid w:val="003F3D20"/>
    <w:rsid w:val="004F676D"/>
    <w:rsid w:val="005177D8"/>
    <w:rsid w:val="00536A54"/>
    <w:rsid w:val="00550EAE"/>
    <w:rsid w:val="005932A3"/>
    <w:rsid w:val="005B69F1"/>
    <w:rsid w:val="006346FC"/>
    <w:rsid w:val="00657A70"/>
    <w:rsid w:val="00670F45"/>
    <w:rsid w:val="006E26AA"/>
    <w:rsid w:val="008401FB"/>
    <w:rsid w:val="00861953"/>
    <w:rsid w:val="00897179"/>
    <w:rsid w:val="009356DA"/>
    <w:rsid w:val="0097055F"/>
    <w:rsid w:val="009B2FD2"/>
    <w:rsid w:val="009B648E"/>
    <w:rsid w:val="00A25EFF"/>
    <w:rsid w:val="00B07C22"/>
    <w:rsid w:val="00B47A5D"/>
    <w:rsid w:val="00CC6FCF"/>
    <w:rsid w:val="00E0348B"/>
    <w:rsid w:val="00E22C8C"/>
    <w:rsid w:val="00EC2973"/>
    <w:rsid w:val="00EC73F9"/>
    <w:rsid w:val="00F05AEF"/>
    <w:rsid w:val="00F74492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0E7E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  <w:style w:type="paragraph" w:styleId="NoSpacing">
    <w:name w:val="No Spacing"/>
    <w:uiPriority w:val="1"/>
    <w:qFormat/>
    <w:rsid w:val="00E034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50EAE"/>
    <w:rPr>
      <w:i/>
      <w:iCs/>
    </w:rPr>
  </w:style>
  <w:style w:type="character" w:styleId="Strong">
    <w:name w:val="Strong"/>
    <w:basedOn w:val="DefaultParagraphFont"/>
    <w:uiPriority w:val="22"/>
    <w:qFormat/>
    <w:rsid w:val="00EC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7413347B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Tamsie Bisceglia</cp:lastModifiedBy>
  <cp:revision>7</cp:revision>
  <dcterms:created xsi:type="dcterms:W3CDTF">2020-01-13T16:45:00Z</dcterms:created>
  <dcterms:modified xsi:type="dcterms:W3CDTF">2021-01-27T12:02:00Z</dcterms:modified>
</cp:coreProperties>
</file>