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D" w:rsidRDefault="00613F0D" w:rsidP="00613F0D">
      <w:pPr>
        <w:pStyle w:val="Default"/>
      </w:pP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Equality objectives – progress against objectives </w:t>
      </w:r>
    </w:p>
    <w:p w:rsidR="004A449D" w:rsidRDefault="004A449D" w:rsidP="00613F0D">
      <w:pPr>
        <w:pStyle w:val="Default"/>
        <w:rPr>
          <w:sz w:val="22"/>
          <w:szCs w:val="22"/>
        </w:rPr>
      </w:pP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 1 </w:t>
      </w:r>
    </w:p>
    <w:p w:rsidR="00E86A48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Strive for all students to achieve the highest possible standards in their learning and make good progress and to be committed to closing the gaps in progress and attainment. </w:t>
      </w:r>
    </w:p>
    <w:p w:rsidR="00613F0D" w:rsidRDefault="00510A22" w:rsidP="00613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Internal data suggests that the gap between outcomes f</w:t>
      </w:r>
      <w:r w:rsidR="00E86A48">
        <w:rPr>
          <w:sz w:val="22"/>
          <w:szCs w:val="22"/>
        </w:rPr>
        <w:t>or disadvantaged and non-disadvantaged students continues to diminish.  During 2020-2021 academic year, this gap for Year 11 students has reduced by 60%.  In Year 10, the progress of disadvantaged and non-disadvantaged students is similar and in English, disadvantaged students are outperforming other</w:t>
      </w:r>
      <w:r w:rsidR="00AB36E0">
        <w:rPr>
          <w:sz w:val="22"/>
          <w:szCs w:val="22"/>
        </w:rPr>
        <w:t>s.</w:t>
      </w:r>
      <w:r w:rsidR="00E86A48">
        <w:rPr>
          <w:sz w:val="22"/>
          <w:szCs w:val="22"/>
        </w:rPr>
        <w:t xml:space="preserve">  The progress of students with SEND continues to improve, with students access</w:t>
      </w:r>
      <w:r w:rsidR="00AB36E0">
        <w:rPr>
          <w:sz w:val="22"/>
          <w:szCs w:val="22"/>
        </w:rPr>
        <w:t>ing</w:t>
      </w:r>
      <w:r w:rsidR="00E86A48">
        <w:rPr>
          <w:sz w:val="22"/>
          <w:szCs w:val="22"/>
        </w:rPr>
        <w:t xml:space="preserve"> a full range of GCSEs, across a variety of subjects and areas.</w:t>
      </w:r>
    </w:p>
    <w:p w:rsidR="004A449D" w:rsidRDefault="004A449D" w:rsidP="00613F0D">
      <w:pPr>
        <w:pStyle w:val="Default"/>
        <w:rPr>
          <w:sz w:val="22"/>
          <w:szCs w:val="22"/>
        </w:rPr>
      </w:pP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 2 </w:t>
      </w: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promote cultural development and understanding through a rich range of experiences both in and beyond the curriculum. </w:t>
      </w: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510A22">
        <w:rPr>
          <w:sz w:val="22"/>
          <w:szCs w:val="22"/>
        </w:rPr>
        <w:t>2019-2020, all students were offered the opportunity to participate in a range of extra-curricular activities including sporting fixtures and clubs, university</w:t>
      </w:r>
      <w:r w:rsidR="00AB36E0">
        <w:rPr>
          <w:sz w:val="22"/>
          <w:szCs w:val="22"/>
        </w:rPr>
        <w:t>, theatre</w:t>
      </w:r>
      <w:r w:rsidR="00510A22">
        <w:rPr>
          <w:sz w:val="22"/>
          <w:szCs w:val="22"/>
        </w:rPr>
        <w:t xml:space="preserve"> and museum trips and residential visits in both this country and abr</w:t>
      </w:r>
      <w:r w:rsidR="00AB36E0">
        <w:rPr>
          <w:sz w:val="22"/>
          <w:szCs w:val="22"/>
        </w:rPr>
        <w:t xml:space="preserve">oad.  </w:t>
      </w:r>
      <w:bookmarkStart w:id="0" w:name="_GoBack"/>
      <w:bookmarkEnd w:id="0"/>
      <w:r w:rsidR="004A449D">
        <w:rPr>
          <w:sz w:val="22"/>
          <w:szCs w:val="22"/>
        </w:rPr>
        <w:t>Unfortunately,</w:t>
      </w:r>
      <w:r w:rsidR="00AB36E0">
        <w:rPr>
          <w:sz w:val="22"/>
          <w:szCs w:val="22"/>
        </w:rPr>
        <w:t xml:space="preserve"> due to the C</w:t>
      </w:r>
      <w:r w:rsidR="00510A22">
        <w:rPr>
          <w:sz w:val="22"/>
          <w:szCs w:val="22"/>
        </w:rPr>
        <w:t>ovid-19 pandemic, all additional activities were postponed.</w:t>
      </w:r>
    </w:p>
    <w:p w:rsidR="004A449D" w:rsidRDefault="004A449D" w:rsidP="00613F0D">
      <w:pPr>
        <w:pStyle w:val="Default"/>
        <w:rPr>
          <w:sz w:val="22"/>
          <w:szCs w:val="22"/>
        </w:rPr>
      </w:pP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Objective 3 </w:t>
      </w:r>
    </w:p>
    <w:p w:rsidR="00613F0D" w:rsidRDefault="00613F0D" w:rsidP="00613F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work to remove barriers which prevent students from attending school so that all groups of students regularly attend school in line with national expectations. </w:t>
      </w:r>
    </w:p>
    <w:p w:rsidR="0008521A" w:rsidRDefault="00AB36E0" w:rsidP="00613F0D">
      <w:r>
        <w:t>In 2019-2020, attendance figures for disadvantaged and non-disadvantaged students were the same. In 2020-2021, d</w:t>
      </w:r>
      <w:r w:rsidR="004A2FDD">
        <w:t>espite the current climate of periods of isolation due to Covid-19</w:t>
      </w:r>
      <w:r>
        <w:t xml:space="preserve"> and other illnesses</w:t>
      </w:r>
      <w:r w:rsidR="004A2FDD">
        <w:t xml:space="preserve">, the absence levels of our most vulnerable students continues to remain constant and in some cases reducing.  The attendance </w:t>
      </w:r>
      <w:r>
        <w:t>figure for students with SEND has improved by almost 2% compared to last year</w:t>
      </w:r>
      <w:r w:rsidR="004A2FDD">
        <w:t xml:space="preserve">.  Overall, attendance figures continue </w:t>
      </w:r>
      <w:r>
        <w:t>remain</w:t>
      </w:r>
      <w:r w:rsidR="004A2FDD">
        <w:t xml:space="preserve"> above the national average.</w:t>
      </w:r>
    </w:p>
    <w:sectPr w:rsidR="00085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D"/>
    <w:rsid w:val="0008521A"/>
    <w:rsid w:val="004A2FDD"/>
    <w:rsid w:val="004A449D"/>
    <w:rsid w:val="00510A22"/>
    <w:rsid w:val="00613F0D"/>
    <w:rsid w:val="00AB36E0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B80B"/>
  <w15:chartTrackingRefBased/>
  <w15:docId w15:val="{9A652AF4-8E8F-4144-BCF1-5B5ED133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4D1F1862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Jemma Turner</cp:lastModifiedBy>
  <cp:revision>2</cp:revision>
  <dcterms:created xsi:type="dcterms:W3CDTF">2021-01-21T10:49:00Z</dcterms:created>
  <dcterms:modified xsi:type="dcterms:W3CDTF">2021-01-21T10:49:00Z</dcterms:modified>
</cp:coreProperties>
</file>