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26" w:type="dxa"/>
        <w:tblLook w:val="04A0" w:firstRow="1" w:lastRow="0" w:firstColumn="1" w:lastColumn="0" w:noHBand="0" w:noVBand="1"/>
      </w:tblPr>
      <w:tblGrid>
        <w:gridCol w:w="2306"/>
        <w:gridCol w:w="2306"/>
        <w:gridCol w:w="2306"/>
        <w:gridCol w:w="2308"/>
      </w:tblGrid>
      <w:tr w:rsidR="001A793B" w:rsidTr="004C645F">
        <w:trPr>
          <w:trHeight w:val="637"/>
        </w:trPr>
        <w:tc>
          <w:tcPr>
            <w:tcW w:w="9226" w:type="dxa"/>
            <w:gridSpan w:val="4"/>
          </w:tcPr>
          <w:p w:rsidR="001A793B" w:rsidRPr="001A793B" w:rsidRDefault="00E47A71" w:rsidP="001A793B">
            <w:pPr>
              <w:jc w:val="center"/>
              <w:rPr>
                <w:sz w:val="48"/>
                <w:szCs w:val="48"/>
              </w:rPr>
            </w:pPr>
            <w:bookmarkStart w:id="0" w:name="_GoBack"/>
            <w:bookmarkEnd w:id="0"/>
            <w:r>
              <w:rPr>
                <w:sz w:val="48"/>
                <w:szCs w:val="48"/>
              </w:rPr>
              <w:t>German GCSE</w:t>
            </w:r>
          </w:p>
        </w:tc>
      </w:tr>
      <w:tr w:rsidR="001A793B" w:rsidTr="004C645F">
        <w:trPr>
          <w:trHeight w:val="277"/>
        </w:trPr>
        <w:tc>
          <w:tcPr>
            <w:tcW w:w="2306" w:type="dxa"/>
          </w:tcPr>
          <w:p w:rsidR="001A793B" w:rsidRDefault="001A793B">
            <w:r>
              <w:t>Exam Board</w:t>
            </w:r>
          </w:p>
        </w:tc>
        <w:tc>
          <w:tcPr>
            <w:tcW w:w="2306" w:type="dxa"/>
          </w:tcPr>
          <w:p w:rsidR="001A793B" w:rsidRDefault="00E47A71">
            <w:r>
              <w:t>AQA</w:t>
            </w:r>
          </w:p>
        </w:tc>
        <w:tc>
          <w:tcPr>
            <w:tcW w:w="2306" w:type="dxa"/>
          </w:tcPr>
          <w:p w:rsidR="001A793B" w:rsidRDefault="001A793B">
            <w:r>
              <w:t>Course Code</w:t>
            </w:r>
          </w:p>
        </w:tc>
        <w:tc>
          <w:tcPr>
            <w:tcW w:w="2306" w:type="dxa"/>
          </w:tcPr>
          <w:p w:rsidR="001A793B" w:rsidRDefault="004707D7">
            <w:r>
              <w:t>8668</w:t>
            </w:r>
          </w:p>
        </w:tc>
      </w:tr>
      <w:tr w:rsidR="001A793B" w:rsidTr="004C645F">
        <w:trPr>
          <w:trHeight w:val="294"/>
        </w:trPr>
        <w:tc>
          <w:tcPr>
            <w:tcW w:w="9226" w:type="dxa"/>
            <w:gridSpan w:val="4"/>
          </w:tcPr>
          <w:p w:rsidR="001A793B" w:rsidRDefault="001A793B"/>
        </w:tc>
      </w:tr>
      <w:tr w:rsidR="001A793B" w:rsidTr="004C645F">
        <w:trPr>
          <w:trHeight w:val="1749"/>
        </w:trPr>
        <w:tc>
          <w:tcPr>
            <w:tcW w:w="2306" w:type="dxa"/>
          </w:tcPr>
          <w:p w:rsidR="001A793B" w:rsidRDefault="001A793B">
            <w:r>
              <w:t>Outline of course</w:t>
            </w:r>
          </w:p>
        </w:tc>
        <w:tc>
          <w:tcPr>
            <w:tcW w:w="6919" w:type="dxa"/>
            <w:gridSpan w:val="3"/>
          </w:tcPr>
          <w:p w:rsidR="004C645F" w:rsidRDefault="004C645F" w:rsidP="004C645F">
            <w:r>
              <w:t xml:space="preserve">From your work in Y7 and Y8 you have already covered a lot of the vocab and grammar needed for GCSE. You will build on this knowledge during the GCSE course. </w:t>
            </w:r>
          </w:p>
          <w:p w:rsidR="001A793B" w:rsidRDefault="004C645F" w:rsidP="004C645F">
            <w:r>
              <w:t>You will study the following themes: Theme 1 - Identity and culture, Theme 2 - Local, national, international and global areas of interest, Theme 3 – Current and future study and employment.</w:t>
            </w:r>
          </w:p>
        </w:tc>
      </w:tr>
      <w:tr w:rsidR="001A793B" w:rsidTr="004C645F">
        <w:trPr>
          <w:trHeight w:val="294"/>
        </w:trPr>
        <w:tc>
          <w:tcPr>
            <w:tcW w:w="9226" w:type="dxa"/>
            <w:gridSpan w:val="4"/>
          </w:tcPr>
          <w:p w:rsidR="001A793B" w:rsidRDefault="0012717E">
            <w:r>
              <w:t xml:space="preserve"> </w:t>
            </w:r>
          </w:p>
        </w:tc>
      </w:tr>
      <w:tr w:rsidR="001A793B" w:rsidTr="004C645F">
        <w:trPr>
          <w:trHeight w:val="669"/>
        </w:trPr>
        <w:tc>
          <w:tcPr>
            <w:tcW w:w="2306" w:type="dxa"/>
          </w:tcPr>
          <w:p w:rsidR="001A793B" w:rsidRDefault="001A793B">
            <w:r>
              <w:t>Method(s) of Assessment</w:t>
            </w:r>
          </w:p>
        </w:tc>
        <w:tc>
          <w:tcPr>
            <w:tcW w:w="6919" w:type="dxa"/>
            <w:gridSpan w:val="3"/>
          </w:tcPr>
          <w:p w:rsidR="004C645F" w:rsidRDefault="004C645F" w:rsidP="004C645F">
            <w:r>
              <w:t xml:space="preserve">You will take 4 exams at the end of Year 11. Each exam is worth 25% of your final grade. </w:t>
            </w:r>
          </w:p>
          <w:p w:rsidR="004C645F" w:rsidRPr="004C645F" w:rsidRDefault="004C645F" w:rsidP="004C645F">
            <w:pPr>
              <w:rPr>
                <w:sz w:val="10"/>
                <w:szCs w:val="10"/>
              </w:rPr>
            </w:pPr>
          </w:p>
          <w:p w:rsidR="004C645F" w:rsidRDefault="004C645F" w:rsidP="004C645F">
            <w:pPr>
              <w:pStyle w:val="ListParagraph"/>
              <w:numPr>
                <w:ilvl w:val="0"/>
                <w:numId w:val="1"/>
              </w:numPr>
            </w:pPr>
            <w:r>
              <w:t>Listening – Understanding and responding to different types of spoken language.</w:t>
            </w:r>
          </w:p>
          <w:p w:rsidR="004C645F" w:rsidRPr="004C645F" w:rsidRDefault="004C645F" w:rsidP="004C645F">
            <w:pPr>
              <w:rPr>
                <w:sz w:val="10"/>
                <w:szCs w:val="10"/>
              </w:rPr>
            </w:pPr>
          </w:p>
          <w:p w:rsidR="004C645F" w:rsidRDefault="004C645F" w:rsidP="004C645F">
            <w:pPr>
              <w:pStyle w:val="ListParagraph"/>
              <w:numPr>
                <w:ilvl w:val="0"/>
                <w:numId w:val="1"/>
              </w:numPr>
            </w:pPr>
            <w:r>
              <w:t>Speaking – Communicating and interacting in a variety of different contexts.</w:t>
            </w:r>
          </w:p>
          <w:p w:rsidR="004C645F" w:rsidRPr="004C645F" w:rsidRDefault="004C645F" w:rsidP="004C645F">
            <w:pPr>
              <w:rPr>
                <w:sz w:val="10"/>
                <w:szCs w:val="10"/>
              </w:rPr>
            </w:pPr>
          </w:p>
          <w:p w:rsidR="004C645F" w:rsidRDefault="004C645F" w:rsidP="004C645F">
            <w:pPr>
              <w:pStyle w:val="ListParagraph"/>
              <w:numPr>
                <w:ilvl w:val="0"/>
                <w:numId w:val="1"/>
              </w:numPr>
            </w:pPr>
            <w:r>
              <w:t>Reading – Understanding and responding to different types of written language.</w:t>
            </w:r>
          </w:p>
          <w:p w:rsidR="004C645F" w:rsidRPr="004C645F" w:rsidRDefault="004C645F" w:rsidP="004C645F">
            <w:pPr>
              <w:rPr>
                <w:sz w:val="10"/>
                <w:szCs w:val="10"/>
              </w:rPr>
            </w:pPr>
          </w:p>
          <w:p w:rsidR="00E47A71" w:rsidRDefault="004C645F" w:rsidP="004C645F">
            <w:pPr>
              <w:pStyle w:val="ListParagraph"/>
              <w:numPr>
                <w:ilvl w:val="0"/>
                <w:numId w:val="1"/>
              </w:numPr>
            </w:pPr>
            <w:r>
              <w:t>Writing – Communicating in writing for a variety of different purposes.</w:t>
            </w:r>
          </w:p>
        </w:tc>
      </w:tr>
      <w:tr w:rsidR="001A793B" w:rsidTr="004C645F">
        <w:trPr>
          <w:trHeight w:val="277"/>
        </w:trPr>
        <w:tc>
          <w:tcPr>
            <w:tcW w:w="9226" w:type="dxa"/>
            <w:gridSpan w:val="4"/>
          </w:tcPr>
          <w:p w:rsidR="001A793B" w:rsidRDefault="009476F2" w:rsidP="00E47A71">
            <w:r>
              <w:t xml:space="preserve"> </w:t>
            </w:r>
          </w:p>
        </w:tc>
      </w:tr>
      <w:tr w:rsidR="004C645F" w:rsidTr="004C645F">
        <w:trPr>
          <w:trHeight w:val="2337"/>
        </w:trPr>
        <w:tc>
          <w:tcPr>
            <w:tcW w:w="2306" w:type="dxa"/>
          </w:tcPr>
          <w:p w:rsidR="004C645F" w:rsidRDefault="004C645F" w:rsidP="004C645F">
            <w:r>
              <w:t>Choose this subject if..</w:t>
            </w:r>
          </w:p>
        </w:tc>
        <w:tc>
          <w:tcPr>
            <w:tcW w:w="6919" w:type="dxa"/>
            <w:gridSpan w:val="3"/>
          </w:tcPr>
          <w:p w:rsidR="004C645F" w:rsidRDefault="004C645F" w:rsidP="004C645F">
            <w:r>
              <w:t>If you enjoy communicating with others; if you want to develop your ability to understand and use the language effectively; if you enjoy challenges and you know you are able to tackle the 4 very different skills of the exam; if you are prepared to work independently, learning and practising vocabulary and working on your pronunciation outside the lesson; if you enjoy applying grammar rules and constantly developing your own writing; if you want to learn more about the lifestyles and cultures of other countries.</w:t>
            </w:r>
          </w:p>
        </w:tc>
      </w:tr>
      <w:tr w:rsidR="004C645F" w:rsidTr="004C645F">
        <w:trPr>
          <w:trHeight w:val="294"/>
        </w:trPr>
        <w:tc>
          <w:tcPr>
            <w:tcW w:w="9226" w:type="dxa"/>
            <w:gridSpan w:val="4"/>
          </w:tcPr>
          <w:p w:rsidR="004C645F" w:rsidRDefault="004C645F" w:rsidP="004C645F"/>
        </w:tc>
      </w:tr>
      <w:tr w:rsidR="004C645F" w:rsidTr="004C645F">
        <w:trPr>
          <w:trHeight w:val="2909"/>
        </w:trPr>
        <w:tc>
          <w:tcPr>
            <w:tcW w:w="2306" w:type="dxa"/>
          </w:tcPr>
          <w:p w:rsidR="004C645F" w:rsidRDefault="004C645F" w:rsidP="004C645F">
            <w:r>
              <w:t>Possible careers/ future pathways</w:t>
            </w:r>
          </w:p>
        </w:tc>
        <w:tc>
          <w:tcPr>
            <w:tcW w:w="6919" w:type="dxa"/>
            <w:gridSpan w:val="3"/>
          </w:tcPr>
          <w:p w:rsidR="004C645F" w:rsidRDefault="004C645F" w:rsidP="004C645F">
            <w:r>
              <w:t xml:space="preserve">Language skills are in demand and can be useful for many jobs in national and global businesses. Employers are increasingly looking for those who can communicate effectively in any foreign language, not only for their linguistic abilities but also because language learners are recognised as having transferable skills, resilience and logic. </w:t>
            </w:r>
          </w:p>
          <w:p w:rsidR="004C645F" w:rsidRDefault="004C645F" w:rsidP="004C645F">
            <w:r>
              <w:t>Languages are an Ebacc subject and are highly valued by Universities. They can be studied on their own or in combination with other subjects. They can lead to careers in following fields: business, leisure and tourism, law, marketing, ICT, the armed forces, hospitality and management, science, education, engineering, journalism and media.</w:t>
            </w:r>
          </w:p>
        </w:tc>
      </w:tr>
    </w:tbl>
    <w:p w:rsidR="00244826" w:rsidRPr="001A793B" w:rsidRDefault="00244826" w:rsidP="004C645F">
      <w:pPr>
        <w:tabs>
          <w:tab w:val="left" w:pos="6405"/>
        </w:tabs>
      </w:pP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71" w:rsidRDefault="00E47A71" w:rsidP="001A793B">
      <w:pPr>
        <w:spacing w:after="0" w:line="240" w:lineRule="auto"/>
      </w:pPr>
      <w:r>
        <w:separator/>
      </w:r>
    </w:p>
  </w:endnote>
  <w:endnote w:type="continuationSeparator" w:id="0">
    <w:p w:rsidR="00E47A71" w:rsidRDefault="00E47A71"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71" w:rsidRDefault="00E47A71" w:rsidP="001A793B">
      <w:pPr>
        <w:spacing w:after="0" w:line="240" w:lineRule="auto"/>
      </w:pPr>
      <w:r>
        <w:separator/>
      </w:r>
    </w:p>
  </w:footnote>
  <w:footnote w:type="continuationSeparator" w:id="0">
    <w:p w:rsidR="00E47A71" w:rsidRDefault="00E47A71" w:rsidP="001A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3243A"/>
    <w:multiLevelType w:val="hybridMultilevel"/>
    <w:tmpl w:val="676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12717E"/>
    <w:rsid w:val="001A793B"/>
    <w:rsid w:val="00244826"/>
    <w:rsid w:val="004707D7"/>
    <w:rsid w:val="004C645F"/>
    <w:rsid w:val="004D5862"/>
    <w:rsid w:val="006B0836"/>
    <w:rsid w:val="007A76CE"/>
    <w:rsid w:val="009476F2"/>
    <w:rsid w:val="00AB46EE"/>
    <w:rsid w:val="00CF22A7"/>
    <w:rsid w:val="00E47A71"/>
    <w:rsid w:val="00EC28B0"/>
    <w:rsid w:val="00ED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0464"/>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styleId="ListParagraph">
    <w:name w:val="List Paragraph"/>
    <w:basedOn w:val="Normal"/>
    <w:uiPriority w:val="34"/>
    <w:qFormat/>
    <w:rsid w:val="004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83EA4B07</Template>
  <TotalTime>148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7</cp:revision>
  <dcterms:created xsi:type="dcterms:W3CDTF">2019-01-23T18:08:00Z</dcterms:created>
  <dcterms:modified xsi:type="dcterms:W3CDTF">2021-01-27T12:11:00Z</dcterms:modified>
</cp:coreProperties>
</file>