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793B" w:rsidTr="00A54E8D">
        <w:tc>
          <w:tcPr>
            <w:tcW w:w="9016" w:type="dxa"/>
            <w:gridSpan w:val="4"/>
          </w:tcPr>
          <w:p w:rsidR="001A793B" w:rsidRPr="001A793B" w:rsidRDefault="00400055" w:rsidP="001A793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Photography</w:t>
            </w:r>
            <w:r w:rsidR="00ED61F3">
              <w:rPr>
                <w:sz w:val="48"/>
                <w:szCs w:val="48"/>
              </w:rPr>
              <w:t xml:space="preserve"> GCSE</w:t>
            </w:r>
          </w:p>
        </w:tc>
      </w:tr>
      <w:tr w:rsidR="001A793B" w:rsidTr="001A793B">
        <w:tc>
          <w:tcPr>
            <w:tcW w:w="2254" w:type="dxa"/>
          </w:tcPr>
          <w:p w:rsidR="001A793B" w:rsidRDefault="001A793B">
            <w:r>
              <w:t>Exam Board</w:t>
            </w:r>
          </w:p>
        </w:tc>
        <w:tc>
          <w:tcPr>
            <w:tcW w:w="2254" w:type="dxa"/>
          </w:tcPr>
          <w:p w:rsidR="001A793B" w:rsidRDefault="00400055">
            <w:r>
              <w:t>AQA</w:t>
            </w:r>
          </w:p>
        </w:tc>
        <w:tc>
          <w:tcPr>
            <w:tcW w:w="2254" w:type="dxa"/>
          </w:tcPr>
          <w:p w:rsidR="001A793B" w:rsidRDefault="001A793B">
            <w:r>
              <w:t>Course Code</w:t>
            </w:r>
          </w:p>
        </w:tc>
        <w:tc>
          <w:tcPr>
            <w:tcW w:w="2254" w:type="dxa"/>
          </w:tcPr>
          <w:p w:rsidR="001A793B" w:rsidRDefault="00FF0B89">
            <w:r>
              <w:t>8206</w:t>
            </w:r>
          </w:p>
        </w:tc>
      </w:tr>
      <w:tr w:rsidR="001A793B" w:rsidTr="00DD4252">
        <w:tc>
          <w:tcPr>
            <w:tcW w:w="9016" w:type="dxa"/>
            <w:gridSpan w:val="4"/>
          </w:tcPr>
          <w:p w:rsidR="001A793B" w:rsidRDefault="001A793B"/>
        </w:tc>
      </w:tr>
      <w:tr w:rsidR="001A793B" w:rsidTr="000A3912">
        <w:tc>
          <w:tcPr>
            <w:tcW w:w="2254" w:type="dxa"/>
          </w:tcPr>
          <w:p w:rsidR="001A793B" w:rsidRDefault="001A793B">
            <w:r>
              <w:t>Outline of course</w:t>
            </w:r>
          </w:p>
        </w:tc>
        <w:tc>
          <w:tcPr>
            <w:tcW w:w="6762" w:type="dxa"/>
            <w:gridSpan w:val="3"/>
          </w:tcPr>
          <w:p w:rsidR="0072032A" w:rsidRDefault="00FF0B89" w:rsidP="00400055">
            <w:r>
              <w:t xml:space="preserve">Year 9 </w:t>
            </w:r>
            <w:r w:rsidR="0072032A">
              <w:t>will</w:t>
            </w:r>
            <w:r>
              <w:t xml:space="preserve"> cover the basics</w:t>
            </w:r>
            <w:r w:rsidR="0072032A">
              <w:t>, looking at the history of photography and putting it in</w:t>
            </w:r>
            <w:r>
              <w:t>to context; c</w:t>
            </w:r>
            <w:r w:rsidR="0072032A">
              <w:t xml:space="preserve">ompositional techniques, which are vital for any beginner. </w:t>
            </w:r>
            <w:r>
              <w:t>Students will study h</w:t>
            </w:r>
            <w:r w:rsidR="0072032A">
              <w:t xml:space="preserve">ow to use smart phone cameras and basic editing apps. </w:t>
            </w:r>
            <w:r>
              <w:t xml:space="preserve">There will be an </w:t>
            </w:r>
            <w:r w:rsidR="0072032A">
              <w:t xml:space="preserve">Introduction to DSLR cameras and their basic functions. </w:t>
            </w:r>
            <w:r>
              <w:t>They will also explore</w:t>
            </w:r>
            <w:r w:rsidR="0072032A">
              <w:t xml:space="preserve"> a range of photographic genres from portrait, landscape, sport, food and macro. Students will </w:t>
            </w:r>
            <w:r w:rsidR="00B84C59">
              <w:t xml:space="preserve">begin to </w:t>
            </w:r>
            <w:r w:rsidR="0072032A">
              <w:t>develop their skills and knowledge with Adobe Photoshop and learn how to edit their photographs. They will a</w:t>
            </w:r>
            <w:r>
              <w:t xml:space="preserve">lso </w:t>
            </w:r>
            <w:r w:rsidR="00B84C59">
              <w:t>start to explore how a project is put together from start, middle to end.</w:t>
            </w:r>
          </w:p>
          <w:p w:rsidR="0072032A" w:rsidRDefault="0072032A" w:rsidP="00400055"/>
          <w:p w:rsidR="0072032A" w:rsidRDefault="00FF0B89" w:rsidP="0072032A">
            <w:r>
              <w:t>Year 10 s</w:t>
            </w:r>
            <w:r w:rsidR="0072032A">
              <w:t xml:space="preserve">tudents begin to put together their ‘Portfolio’ of work. Students undertake a project exploring </w:t>
            </w:r>
            <w:r w:rsidR="00B84C59">
              <w:t>the theme of ‘Close Up’ with sub units explor</w:t>
            </w:r>
            <w:r w:rsidR="004C0EE8">
              <w:t xml:space="preserve">ing Depth of Field, Viewpoint, Shutter Speed &amp; </w:t>
            </w:r>
            <w:r w:rsidR="00B84C59">
              <w:t>Lighting</w:t>
            </w:r>
            <w:r w:rsidR="0072032A">
              <w:t xml:space="preserve">. This allows students to understand how a project is structured in photography and how they go on a journey from beginning to end. They have the opportunity to develop and refine their </w:t>
            </w:r>
            <w:r w:rsidR="00B84C59">
              <w:t xml:space="preserve">practical </w:t>
            </w:r>
            <w:r>
              <w:t>photography skills acquired in Y</w:t>
            </w:r>
            <w:r w:rsidR="00B84C59">
              <w:t xml:space="preserve">9 and develop their </w:t>
            </w:r>
            <w:r w:rsidR="004C0EE8">
              <w:t xml:space="preserve">digital </w:t>
            </w:r>
            <w:r w:rsidR="00B84C59">
              <w:t>editing skills</w:t>
            </w:r>
            <w:r w:rsidR="004C0EE8">
              <w:t xml:space="preserve"> with Photoshop</w:t>
            </w:r>
            <w:r w:rsidR="00B84C59">
              <w:t xml:space="preserve">. </w:t>
            </w:r>
            <w:r w:rsidR="0072032A">
              <w:t xml:space="preserve">This is all underpinned by </w:t>
            </w:r>
            <w:r w:rsidR="00B84C59">
              <w:t xml:space="preserve">exploring photographers work through </w:t>
            </w:r>
            <w:r w:rsidR="00B84C59">
              <w:t>contextual studies</w:t>
            </w:r>
            <w:r w:rsidR="00B84C59">
              <w:t>.</w:t>
            </w:r>
          </w:p>
          <w:p w:rsidR="004C0EE8" w:rsidRDefault="004C0EE8" w:rsidP="0072032A"/>
          <w:p w:rsidR="0072032A" w:rsidRDefault="00FF0B89" w:rsidP="0072032A">
            <w:r>
              <w:t>Y11 b</w:t>
            </w:r>
            <w:r w:rsidR="0072032A">
              <w:t>uilds on year 10 and completes the students Portfolio. Students undertake a short project exploring a theme,</w:t>
            </w:r>
            <w:r>
              <w:t xml:space="preserve"> which consolidates the student</w:t>
            </w:r>
            <w:r w:rsidR="0072032A">
              <w:t>s</w:t>
            </w:r>
            <w:r>
              <w:t>’</w:t>
            </w:r>
            <w:r w:rsidR="0072032A">
              <w:t xml:space="preserve"> photographic skills. In January students begin their exam preparation work for 12 weeks on the run up to their 10-hour exam. Themes are set by the exam board and the students have a choice of 7 different themes. They will sit their final exam just after Easter.</w:t>
            </w:r>
          </w:p>
          <w:p w:rsidR="0072032A" w:rsidRDefault="0072032A" w:rsidP="00400055"/>
          <w:p w:rsidR="00400055" w:rsidRDefault="00400055" w:rsidP="00400055">
            <w:r>
              <w:t>In Component 1 and Component 2 students are required to work in one or more area(s) of photography, such as those listed below:</w:t>
            </w:r>
          </w:p>
          <w:p w:rsidR="00400055" w:rsidRDefault="00400055" w:rsidP="00400055">
            <w:r>
              <w:t>portraiture</w:t>
            </w:r>
          </w:p>
          <w:p w:rsidR="00400055" w:rsidRDefault="00400055" w:rsidP="00400055">
            <w:r>
              <w:t>location photography</w:t>
            </w:r>
          </w:p>
          <w:p w:rsidR="00400055" w:rsidRDefault="00400055" w:rsidP="00400055">
            <w:r>
              <w:t>studio photography</w:t>
            </w:r>
          </w:p>
          <w:p w:rsidR="00400055" w:rsidRDefault="00400055" w:rsidP="00400055">
            <w:r>
              <w:t>experimental imagery</w:t>
            </w:r>
          </w:p>
          <w:p w:rsidR="00400055" w:rsidRDefault="00400055" w:rsidP="00400055">
            <w:r>
              <w:t>installation</w:t>
            </w:r>
          </w:p>
          <w:p w:rsidR="00400055" w:rsidRDefault="00400055" w:rsidP="00400055">
            <w:r>
              <w:t>documentary photography</w:t>
            </w:r>
          </w:p>
          <w:p w:rsidR="00400055" w:rsidRDefault="00400055" w:rsidP="00400055">
            <w:r>
              <w:t>photo-journalism</w:t>
            </w:r>
          </w:p>
          <w:p w:rsidR="00400055" w:rsidRDefault="00400055" w:rsidP="00400055">
            <w:r>
              <w:t>moving image: film, video and animation</w:t>
            </w:r>
          </w:p>
          <w:p w:rsidR="00400055" w:rsidRDefault="00400055" w:rsidP="00400055">
            <w:r>
              <w:t>fashion photography.</w:t>
            </w:r>
          </w:p>
          <w:p w:rsidR="001A793B" w:rsidRDefault="00400055" w:rsidP="00400055">
            <w:r>
              <w:t>They may explore overlapping areas and combinations of areas.</w:t>
            </w:r>
          </w:p>
          <w:p w:rsidR="00400055" w:rsidRDefault="00400055" w:rsidP="00400055"/>
          <w:p w:rsidR="00400055" w:rsidRDefault="00400055" w:rsidP="00400055">
            <w:r>
              <w:t>Within the context of photography, students must demonstrate the ability to use photographic techniques and processes, appropriate to students’ personal intentions, for</w:t>
            </w:r>
            <w:r w:rsidR="00034AC0">
              <w:t xml:space="preserve"> </w:t>
            </w:r>
            <w:r>
              <w:t>example:</w:t>
            </w:r>
          </w:p>
          <w:p w:rsidR="00400055" w:rsidRDefault="00400055" w:rsidP="00400055">
            <w:r>
              <w:t>• lighting</w:t>
            </w:r>
          </w:p>
          <w:p w:rsidR="00400055" w:rsidRDefault="00400055" w:rsidP="00400055">
            <w:r>
              <w:t>• viewpoint</w:t>
            </w:r>
          </w:p>
          <w:p w:rsidR="00400055" w:rsidRDefault="00400055" w:rsidP="00400055">
            <w:r>
              <w:t>• aperture</w:t>
            </w:r>
          </w:p>
          <w:p w:rsidR="00400055" w:rsidRDefault="00400055" w:rsidP="00400055">
            <w:r>
              <w:t>• depth of field</w:t>
            </w:r>
          </w:p>
          <w:p w:rsidR="00400055" w:rsidRDefault="00400055" w:rsidP="00400055">
            <w:r>
              <w:lastRenderedPageBreak/>
              <w:t>• shutter speed and movement</w:t>
            </w:r>
          </w:p>
          <w:p w:rsidR="00400055" w:rsidRDefault="00400055" w:rsidP="00400055">
            <w:r>
              <w:t>• digital processes</w:t>
            </w:r>
          </w:p>
          <w:p w:rsidR="00400055" w:rsidRDefault="00400055" w:rsidP="00400055"/>
        </w:tc>
      </w:tr>
      <w:tr w:rsidR="001A793B" w:rsidTr="00D34DBB">
        <w:tc>
          <w:tcPr>
            <w:tcW w:w="9016" w:type="dxa"/>
            <w:gridSpan w:val="4"/>
          </w:tcPr>
          <w:p w:rsidR="001A793B" w:rsidRDefault="001A793B"/>
        </w:tc>
      </w:tr>
      <w:tr w:rsidR="001A793B" w:rsidTr="00D4789E">
        <w:tc>
          <w:tcPr>
            <w:tcW w:w="2254" w:type="dxa"/>
          </w:tcPr>
          <w:p w:rsidR="001A793B" w:rsidRDefault="001A793B">
            <w:r>
              <w:t>Method(s) of Assessment</w:t>
            </w:r>
          </w:p>
        </w:tc>
        <w:tc>
          <w:tcPr>
            <w:tcW w:w="6762" w:type="dxa"/>
            <w:gridSpan w:val="3"/>
          </w:tcPr>
          <w:p w:rsidR="001A793B" w:rsidRDefault="00400055" w:rsidP="002D3334">
            <w:r>
              <w:t xml:space="preserve">The course is split into 60% </w:t>
            </w:r>
            <w:r w:rsidR="002D3334">
              <w:t>NEA</w:t>
            </w:r>
            <w:r>
              <w:t xml:space="preserve"> and 40% exam. The </w:t>
            </w:r>
            <w:r w:rsidR="002D3334">
              <w:t xml:space="preserve">NEA </w:t>
            </w:r>
            <w:r>
              <w:t>demonstrates the student’s ability to develop and refine their skills and work produced. For the exam</w:t>
            </w:r>
            <w:r w:rsidR="002D3334">
              <w:t>,</w:t>
            </w:r>
            <w:r>
              <w:t xml:space="preserve"> student</w:t>
            </w:r>
            <w:r w:rsidR="002D3334">
              <w:t>s</w:t>
            </w:r>
            <w:r>
              <w:t xml:space="preserve"> start with preparation work before completing a ten hour exam.</w:t>
            </w:r>
          </w:p>
        </w:tc>
      </w:tr>
      <w:tr w:rsidR="001A793B" w:rsidTr="003C1694">
        <w:tc>
          <w:tcPr>
            <w:tcW w:w="9016" w:type="dxa"/>
            <w:gridSpan w:val="4"/>
          </w:tcPr>
          <w:p w:rsidR="001A793B" w:rsidRDefault="001A793B"/>
        </w:tc>
      </w:tr>
      <w:tr w:rsidR="001A793B" w:rsidTr="00456303">
        <w:tc>
          <w:tcPr>
            <w:tcW w:w="2254" w:type="dxa"/>
          </w:tcPr>
          <w:p w:rsidR="001A793B" w:rsidRDefault="001A793B">
            <w:r>
              <w:t>Choose this subject if..</w:t>
            </w:r>
          </w:p>
        </w:tc>
        <w:tc>
          <w:tcPr>
            <w:tcW w:w="6762" w:type="dxa"/>
            <w:gridSpan w:val="3"/>
          </w:tcPr>
          <w:p w:rsidR="001A793B" w:rsidRDefault="001868DA" w:rsidP="001E2AD7">
            <w:r>
              <w:t xml:space="preserve">You want to explore </w:t>
            </w:r>
            <w:r w:rsidR="00647661" w:rsidRPr="00647661">
              <w:t>photog</w:t>
            </w:r>
            <w:r w:rsidR="004C0EE8">
              <w:t>raphy as an artistic medium and potential career path</w:t>
            </w:r>
          </w:p>
        </w:tc>
      </w:tr>
      <w:tr w:rsidR="001A793B" w:rsidTr="00637012">
        <w:tc>
          <w:tcPr>
            <w:tcW w:w="9016" w:type="dxa"/>
            <w:gridSpan w:val="4"/>
          </w:tcPr>
          <w:p w:rsidR="001A793B" w:rsidRDefault="001A793B"/>
        </w:tc>
      </w:tr>
      <w:tr w:rsidR="001A793B" w:rsidTr="00F67AF0">
        <w:tc>
          <w:tcPr>
            <w:tcW w:w="2254" w:type="dxa"/>
          </w:tcPr>
          <w:p w:rsidR="001A793B" w:rsidRDefault="001A793B">
            <w:r>
              <w:t>Possible careers/ future pathways</w:t>
            </w:r>
          </w:p>
        </w:tc>
        <w:tc>
          <w:tcPr>
            <w:tcW w:w="6762" w:type="dxa"/>
            <w:gridSpan w:val="3"/>
          </w:tcPr>
          <w:p w:rsidR="004C0EE8" w:rsidRPr="004C0EE8" w:rsidRDefault="004C0EE8" w:rsidP="004C0E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7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Film/video editor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8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Graphic designer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9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Magazine features editor</w:t>
              </w:r>
            </w:hyperlink>
          </w:p>
          <w:p w:rsidR="004C0EE8" w:rsidRDefault="004C0EE8" w:rsidP="004C0E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0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Medical illu</w:t>
              </w:r>
              <w:bookmarkStart w:id="0" w:name="_GoBack"/>
              <w:bookmarkEnd w:id="0"/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strator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1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Photographer</w:t>
              </w:r>
            </w:hyperlink>
            <w:r w:rsidRPr="004C0EE8"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  <w:t xml:space="preserve"> (</w:t>
            </w:r>
            <w:r>
              <w:t>portrait, product, commercial, wildlife, f</w:t>
            </w:r>
            <w:r>
              <w:t>ashion, sport, food, wedding)</w:t>
            </w:r>
          </w:p>
          <w:p w:rsidR="004C0EE8" w:rsidRPr="004C0EE8" w:rsidRDefault="004C0EE8" w:rsidP="004C0E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2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Press photographer</w:t>
              </w:r>
            </w:hyperlink>
          </w:p>
          <w:p w:rsidR="004C0EE8" w:rsidRDefault="004C0EE8" w:rsidP="000965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3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Television camera operator</w:t>
              </w:r>
            </w:hyperlink>
          </w:p>
          <w:p w:rsidR="004C0EE8" w:rsidRPr="004C0EE8" w:rsidRDefault="004C0EE8" w:rsidP="000965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4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Art therapist</w:t>
              </w:r>
            </w:hyperlink>
          </w:p>
          <w:p w:rsidR="004C0EE8" w:rsidRPr="004C0EE8" w:rsidRDefault="004C0EE8" w:rsidP="005619F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5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Digital marketer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6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Media planner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7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Multimedia specialist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8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Museum/gallery curator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19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Stylist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20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VFX artist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21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Visual merchandiser</w:t>
              </w:r>
            </w:hyperlink>
          </w:p>
          <w:p w:rsidR="004C0EE8" w:rsidRPr="004C0EE8" w:rsidRDefault="004C0EE8" w:rsidP="004C0E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Cs w:val="24"/>
                <w:lang w:eastAsia="en-GB"/>
              </w:rPr>
            </w:pPr>
            <w:hyperlink r:id="rId22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Web content manager</w:t>
              </w:r>
            </w:hyperlink>
          </w:p>
          <w:p w:rsidR="0072032A" w:rsidRPr="004C0EE8" w:rsidRDefault="004C0EE8" w:rsidP="004C0E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485D65"/>
                <w:sz w:val="24"/>
                <w:szCs w:val="24"/>
                <w:lang w:eastAsia="en-GB"/>
              </w:rPr>
            </w:pPr>
            <w:hyperlink r:id="rId23" w:history="1">
              <w:r w:rsidRPr="004C0EE8">
                <w:rPr>
                  <w:rFonts w:eastAsia="Times New Roman" w:cstheme="minorHAnsi"/>
                  <w:color w:val="000000" w:themeColor="text1"/>
                  <w:szCs w:val="24"/>
                  <w:lang w:eastAsia="en-GB"/>
                </w:rPr>
                <w:t>Web designer</w:t>
              </w:r>
            </w:hyperlink>
          </w:p>
        </w:tc>
      </w:tr>
    </w:tbl>
    <w:p w:rsidR="00244826" w:rsidRPr="001A793B" w:rsidRDefault="001A793B" w:rsidP="001A793B">
      <w:pPr>
        <w:tabs>
          <w:tab w:val="left" w:pos="6405"/>
        </w:tabs>
      </w:pPr>
      <w:r>
        <w:tab/>
      </w:r>
    </w:p>
    <w:sectPr w:rsidR="00244826" w:rsidRPr="001A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3B" w:rsidRDefault="001A793B" w:rsidP="001A793B">
      <w:pPr>
        <w:spacing w:after="0" w:line="240" w:lineRule="auto"/>
      </w:pPr>
      <w:r>
        <w:separator/>
      </w:r>
    </w:p>
  </w:endnote>
  <w:end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3B" w:rsidRDefault="001A793B" w:rsidP="001A793B">
      <w:pPr>
        <w:spacing w:after="0" w:line="240" w:lineRule="auto"/>
      </w:pPr>
      <w:r>
        <w:separator/>
      </w:r>
    </w:p>
  </w:footnote>
  <w:footnote w:type="continuationSeparator" w:id="0">
    <w:p w:rsidR="001A793B" w:rsidRDefault="001A793B" w:rsidP="001A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573B"/>
    <w:multiLevelType w:val="multilevel"/>
    <w:tmpl w:val="72C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9467F"/>
    <w:multiLevelType w:val="multilevel"/>
    <w:tmpl w:val="94F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B"/>
    <w:rsid w:val="00034AC0"/>
    <w:rsid w:val="0010191C"/>
    <w:rsid w:val="001868DA"/>
    <w:rsid w:val="001A793B"/>
    <w:rsid w:val="001E2AD7"/>
    <w:rsid w:val="00244826"/>
    <w:rsid w:val="002D3334"/>
    <w:rsid w:val="00400055"/>
    <w:rsid w:val="004C0EE8"/>
    <w:rsid w:val="00647661"/>
    <w:rsid w:val="0072032A"/>
    <w:rsid w:val="00B84C59"/>
    <w:rsid w:val="00ED61F3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CA37"/>
  <w15:chartTrackingRefBased/>
  <w15:docId w15:val="{724382AF-B02F-45F9-8F85-ED461A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3B"/>
  </w:style>
  <w:style w:type="paragraph" w:styleId="Footer">
    <w:name w:val="footer"/>
    <w:basedOn w:val="Normal"/>
    <w:link w:val="Foot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3B"/>
  </w:style>
  <w:style w:type="paragraph" w:styleId="NormalWeb">
    <w:name w:val="Normal (Web)"/>
    <w:basedOn w:val="Normal"/>
    <w:uiPriority w:val="99"/>
    <w:semiHidden/>
    <w:unhideWhenUsed/>
    <w:rsid w:val="004C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0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job-profiles/graphic-designer" TargetMode="External"/><Relationship Id="rId13" Type="http://schemas.openxmlformats.org/officeDocument/2006/relationships/hyperlink" Target="https://www.prospects.ac.uk/job-profiles/television-camera-operator" TargetMode="External"/><Relationship Id="rId18" Type="http://schemas.openxmlformats.org/officeDocument/2006/relationships/hyperlink" Target="https://www.prospects.ac.uk/job-profiles/museum-gallery-curat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spects.ac.uk/job-profiles/visual-merchandiser" TargetMode="External"/><Relationship Id="rId7" Type="http://schemas.openxmlformats.org/officeDocument/2006/relationships/hyperlink" Target="https://www.prospects.ac.uk/job-profiles/film-video-editor" TargetMode="External"/><Relationship Id="rId12" Type="http://schemas.openxmlformats.org/officeDocument/2006/relationships/hyperlink" Target="https://www.prospects.ac.uk/job-profiles/press-photographer" TargetMode="External"/><Relationship Id="rId17" Type="http://schemas.openxmlformats.org/officeDocument/2006/relationships/hyperlink" Target="https://www.prospects.ac.uk/job-profiles/multimedia-specialis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ospects.ac.uk/job-profiles/media-planner" TargetMode="External"/><Relationship Id="rId20" Type="http://schemas.openxmlformats.org/officeDocument/2006/relationships/hyperlink" Target="https://www.prospects.ac.uk/job-profiles/vfx-art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spects.ac.uk/job-profiles/photographe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ospects.ac.uk/job-profiles/digital-marketer" TargetMode="External"/><Relationship Id="rId23" Type="http://schemas.openxmlformats.org/officeDocument/2006/relationships/hyperlink" Target="https://www.prospects.ac.uk/job-profiles/web-designer" TargetMode="External"/><Relationship Id="rId10" Type="http://schemas.openxmlformats.org/officeDocument/2006/relationships/hyperlink" Target="https://www.prospects.ac.uk/job-profiles/medical-illustrator" TargetMode="External"/><Relationship Id="rId19" Type="http://schemas.openxmlformats.org/officeDocument/2006/relationships/hyperlink" Target="https://www.prospects.ac.uk/job-profiles/sty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spects.ac.uk/job-profiles/magazine-features-editor" TargetMode="External"/><Relationship Id="rId14" Type="http://schemas.openxmlformats.org/officeDocument/2006/relationships/hyperlink" Target="https://www.prospects.ac.uk/job-profiles/art-therapist" TargetMode="External"/><Relationship Id="rId22" Type="http://schemas.openxmlformats.org/officeDocument/2006/relationships/hyperlink" Target="https://www.prospects.ac.uk/job-profiles/web-content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C46E370F</Template>
  <TotalTime>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Donna Fox</cp:lastModifiedBy>
  <cp:revision>3</cp:revision>
  <dcterms:created xsi:type="dcterms:W3CDTF">2021-01-19T14:41:00Z</dcterms:created>
  <dcterms:modified xsi:type="dcterms:W3CDTF">2021-01-19T14:47:00Z</dcterms:modified>
</cp:coreProperties>
</file>