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24"/>
          <w:szCs w:val="24"/>
          <w:u w:val="single"/>
        </w:rPr>
      </w:pPr>
      <w:r>
        <w:rPr>
          <w:b/>
          <w:sz w:val="24"/>
          <w:szCs w:val="24"/>
          <w:u w:val="single"/>
        </w:rPr>
        <w:t>Nottinghamshire NHS Trusts (SFH, NHFT, NUH, SFH) Engagement with Schools during the Covid-19 Pandemic – statement of intent</w:t>
      </w:r>
    </w:p>
    <w:p>
      <w:pPr>
        <w:rPr>
          <w:sz w:val="24"/>
          <w:szCs w:val="24"/>
        </w:rPr>
      </w:pPr>
      <w:r>
        <w:rPr>
          <w:sz w:val="24"/>
          <w:szCs w:val="24"/>
        </w:rPr>
        <w:t xml:space="preserve">During 2020 we have not attended face to face activities with schools, colleges or in our local communities. Most of these activities were cancelled. We are mindful of the impact this loss of contact will be having and have created a variety of videos that are available on our websites, and we have attended virtual/ on-line events where workload permits. </w:t>
      </w:r>
    </w:p>
    <w:p>
      <w:pPr>
        <w:rPr>
          <w:sz w:val="24"/>
          <w:szCs w:val="24"/>
        </w:rPr>
      </w:pPr>
      <w:r>
        <w:rPr>
          <w:sz w:val="24"/>
          <w:szCs w:val="24"/>
        </w:rPr>
        <w:t>We meet as a group monthly and review the pause on face-to-face Work Experience placements and we can confirm that this activity will not recommence for new applications before 01.09.2021.</w:t>
      </w:r>
    </w:p>
    <w:p>
      <w:pPr>
        <w:rPr>
          <w:sz w:val="24"/>
          <w:szCs w:val="24"/>
        </w:rPr>
      </w:pPr>
      <w:r>
        <w:rPr>
          <w:sz w:val="24"/>
          <w:szCs w:val="24"/>
        </w:rPr>
        <w:t xml:space="preserve">We have also decided to extend this pause in a more formal way to any face-to-face activities that are requested, again until 01.09.2021. We are happy to receive requests via the CEC (Careers &amp; Enterprise Company) from any educational establishment for </w:t>
      </w:r>
      <w:r>
        <w:rPr>
          <w:sz w:val="24"/>
          <w:szCs w:val="24"/>
          <w:u w:val="single"/>
        </w:rPr>
        <w:t>virtual</w:t>
      </w:r>
      <w:r>
        <w:rPr>
          <w:sz w:val="24"/>
          <w:szCs w:val="24"/>
        </w:rPr>
        <w:t xml:space="preserve"> events. </w:t>
      </w:r>
    </w:p>
    <w:p>
      <w:pPr>
        <w:rPr>
          <w:sz w:val="24"/>
          <w:szCs w:val="24"/>
        </w:rPr>
      </w:pPr>
      <w:r>
        <w:rPr>
          <w:sz w:val="24"/>
          <w:szCs w:val="24"/>
        </w:rPr>
        <w:t xml:space="preserve">We hope that you understand the reasons behind this, managing our staff’s workloads, and ensuring the safety of anyone visiting our workplaces. We must ensure the safety of all and will only allow face to face activity to recommence when it is very clearly safe to do so. </w:t>
      </w:r>
    </w:p>
    <w:p>
      <w:pPr>
        <w:rPr>
          <w:sz w:val="24"/>
          <w:szCs w:val="24"/>
        </w:rPr>
      </w:pPr>
      <w:r>
        <w:rPr>
          <w:sz w:val="24"/>
          <w:szCs w:val="24"/>
        </w:rPr>
        <w:t>You can access online resources at any of the links below:</w:t>
      </w:r>
    </w:p>
    <w:p>
      <w:hyperlink r:id="rId4" w:history="1">
        <w:r>
          <w:rPr>
            <w:rStyle w:val="Hyperlink"/>
          </w:rPr>
          <w:t>Sherwood Forest Hospitals (sfh-tr.nhs.uk)</w:t>
        </w:r>
      </w:hyperlink>
    </w:p>
    <w:p>
      <w:pPr>
        <w:rPr>
          <w:sz w:val="24"/>
          <w:szCs w:val="24"/>
        </w:rPr>
      </w:pPr>
      <w:hyperlink r:id="rId5" w:history="1">
        <w:r>
          <w:rPr>
            <w:rStyle w:val="Hyperlink"/>
          </w:rPr>
          <w:t>Working with us | Nottinghamshire Healthcare NHS Foundation Trust</w:t>
        </w:r>
      </w:hyperlink>
      <w:r>
        <w:rPr>
          <w:sz w:val="24"/>
          <w:szCs w:val="24"/>
        </w:rPr>
        <w:t xml:space="preserve"> </w:t>
      </w:r>
    </w:p>
    <w:p>
      <w:hyperlink r:id="rId6" w:history="1">
        <w:r>
          <w:rPr>
            <w:rStyle w:val="Hyperlink"/>
          </w:rPr>
          <w:t>Opportunities | NUH</w:t>
        </w:r>
      </w:hyperlink>
    </w:p>
    <w:p>
      <w:pPr>
        <w:rPr>
          <w:sz w:val="24"/>
          <w:szCs w:val="24"/>
        </w:rPr>
      </w:pPr>
      <w:hyperlink r:id="rId7" w:history="1">
        <w:r>
          <w:rPr>
            <w:rStyle w:val="Hyperlink"/>
          </w:rPr>
          <w:t>Career Opportunities - Nottingham CityCare</w:t>
        </w:r>
      </w:hyperlink>
    </w:p>
    <w:p>
      <w:pPr>
        <w:rPr>
          <w:sz w:val="24"/>
          <w:szCs w:val="24"/>
        </w:rPr>
      </w:pPr>
      <w:r>
        <w:rPr>
          <w:sz w:val="24"/>
          <w:szCs w:val="24"/>
        </w:rPr>
        <w:t>January 29</w:t>
      </w:r>
      <w:r>
        <w:rPr>
          <w:sz w:val="24"/>
          <w:szCs w:val="24"/>
          <w:vertAlign w:val="superscript"/>
        </w:rPr>
        <w:t>th</w:t>
      </w:r>
      <w:r>
        <w:rPr>
          <w:sz w:val="24"/>
          <w:szCs w:val="24"/>
        </w:rPr>
        <w:t xml:space="preserve"> 2021 saw the launch of </w:t>
      </w:r>
      <w:r>
        <w:rPr>
          <w:b/>
          <w:sz w:val="24"/>
          <w:szCs w:val="24"/>
        </w:rPr>
        <w:t>Care4Notts</w:t>
      </w:r>
      <w:r>
        <w:rPr>
          <w:sz w:val="24"/>
          <w:szCs w:val="24"/>
        </w:rPr>
        <w:t xml:space="preserve"> – a combined website that will become the one stop shop for all interac</w:t>
      </w:r>
      <w:bookmarkStart w:id="0" w:name="_GoBack"/>
      <w:bookmarkEnd w:id="0"/>
      <w:r>
        <w:rPr>
          <w:sz w:val="24"/>
          <w:szCs w:val="24"/>
        </w:rPr>
        <w:t xml:space="preserve">tions with the NHS and social care across Nottinghamshire. Search Care4Notts on Facebook and Twitter to support this initiative.  </w:t>
      </w:r>
    </w:p>
    <w:p>
      <w:pPr>
        <w:rPr>
          <w:i/>
          <w:color w:val="C0504D" w:themeColor="accent2"/>
          <w:sz w:val="24"/>
          <w:szCs w:val="24"/>
        </w:rPr>
      </w:pPr>
      <w:r>
        <w:rPr>
          <w:i/>
          <w:color w:val="C0504D" w:themeColor="accent2"/>
          <w:sz w:val="24"/>
          <w:szCs w:val="24"/>
        </w:rPr>
        <w:t xml:space="preserve">For any queries with the content of this statement please liaise with your CEC representative. </w:t>
      </w:r>
    </w:p>
    <w:p>
      <w:pPr>
        <w:rPr>
          <w:lang w:eastAsia="en-GB"/>
        </w:rPr>
      </w:pPr>
      <w:r>
        <w:rPr>
          <w:noProof/>
          <w:lang w:eastAsia="en-GB"/>
        </w:rPr>
        <w:drawing>
          <wp:inline distT="0" distB="0" distL="0" distR="0">
            <wp:extent cx="2324100" cy="2019300"/>
            <wp:effectExtent l="0" t="0" r="0" b="0"/>
            <wp:docPr id="4" name="Picture 4" descr="cid:image002.jpg@01D69D68.B75774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69D68.B75774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24100" cy="2019300"/>
                    </a:xfrm>
                    <a:prstGeom prst="rect">
                      <a:avLst/>
                    </a:prstGeom>
                    <a:noFill/>
                    <a:ln>
                      <a:noFill/>
                    </a:ln>
                  </pic:spPr>
                </pic:pic>
              </a:graphicData>
            </a:graphic>
          </wp:inline>
        </w:drawing>
      </w:r>
      <w:r>
        <w:rPr>
          <w:b/>
          <w:bCs/>
          <w:noProof/>
          <w:color w:val="1F497D"/>
          <w:sz w:val="28"/>
          <w:szCs w:val="28"/>
          <w:lang w:eastAsia="en-GB"/>
        </w:rPr>
        <w:drawing>
          <wp:inline distT="0" distB="0" distL="0" distR="0">
            <wp:extent cx="1457325" cy="1038225"/>
            <wp:effectExtent l="0" t="0" r="9525" b="9525"/>
            <wp:docPr id="3" name="Picture 3" descr="cid:image002.png@01D4B6F4.FB952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4B6F4.FB952CC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57325" cy="1038225"/>
                    </a:xfrm>
                    <a:prstGeom prst="rect">
                      <a:avLst/>
                    </a:prstGeom>
                    <a:noFill/>
                    <a:ln>
                      <a:noFill/>
                    </a:ln>
                  </pic:spPr>
                </pic:pic>
              </a:graphicData>
            </a:graphic>
          </wp:inline>
        </w:drawing>
      </w:r>
      <w:r>
        <w:rPr>
          <w:lang w:eastAsia="en-GB"/>
        </w:rPr>
        <w:t>      </w:t>
      </w:r>
      <w:r>
        <w:rPr>
          <w:noProof/>
          <w:lang w:eastAsia="en-GB"/>
        </w:rPr>
        <w:drawing>
          <wp:inline distT="0" distB="0" distL="0" distR="0">
            <wp:extent cx="1190625" cy="733425"/>
            <wp:effectExtent l="0" t="0" r="9525" b="9525"/>
            <wp:docPr id="1" name="Picture 1" descr="cid:image006.png@01D6D7B1.67879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png@01D6D7B1.678793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90625" cy="733425"/>
                    </a:xfrm>
                    <a:prstGeom prst="rect">
                      <a:avLst/>
                    </a:prstGeom>
                    <a:noFill/>
                    <a:ln>
                      <a:noFill/>
                    </a:ln>
                  </pic:spPr>
                </pic:pic>
              </a:graphicData>
            </a:graphic>
          </wp:inline>
        </w:drawing>
      </w:r>
    </w:p>
    <w:sectPr>
      <w:pgSz w:w="11906" w:h="16838"/>
      <w:pgMar w:top="141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0849B-02B3-4243-AB7F-F485C323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75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6.png@01D6D7B1.678793D0" TargetMode="External"/><Relationship Id="rId3" Type="http://schemas.openxmlformats.org/officeDocument/2006/relationships/webSettings" Target="webSettings.xml"/><Relationship Id="rId7" Type="http://schemas.openxmlformats.org/officeDocument/2006/relationships/hyperlink" Target="https://www.nottinghamcitycare.nhs.uk/careers/"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uh.nhs.uk/opportunities/" TargetMode="External"/><Relationship Id="rId11" Type="http://schemas.openxmlformats.org/officeDocument/2006/relationships/image" Target="cid:image004.png@01D6D7B1.678793D0" TargetMode="External"/><Relationship Id="rId5" Type="http://schemas.openxmlformats.org/officeDocument/2006/relationships/hyperlink" Target="https://www.nottinghamshirehealthcare.nhs.uk/workingforus" TargetMode="Externa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hyperlink" Target="https://www.sfh-tr.nhs.uk/work-for-us/work-experience/careers/" TargetMode="External"/><Relationship Id="rId9" Type="http://schemas.openxmlformats.org/officeDocument/2006/relationships/image" Target="cid:image003.jpg@01D6D7B1.678793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3C8574F8</Template>
  <TotalTime>13</TotalTime>
  <Pages>1</Pages>
  <Words>308</Words>
  <Characters>1762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Nottingham University Hospitals</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Place Michelle (Human Resources)</dc:creator>
  <cp:lastModifiedBy>Jemma Turner</cp:lastModifiedBy>
  <cp:revision>2</cp:revision>
  <dcterms:created xsi:type="dcterms:W3CDTF">2021-03-17T11:56:00Z</dcterms:created>
  <dcterms:modified xsi:type="dcterms:W3CDTF">2021-03-17T11:56:00Z</dcterms:modified>
</cp:coreProperties>
</file>